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351" w:rsidRDefault="00A77351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77351" w:rsidRDefault="00A77351">
      <w:pPr>
        <w:pStyle w:val="ConsPlusNormal"/>
        <w:jc w:val="both"/>
        <w:outlineLvl w:val="0"/>
      </w:pPr>
    </w:p>
    <w:p w:rsidR="00A77351" w:rsidRDefault="00A77351">
      <w:pPr>
        <w:pStyle w:val="ConsPlusTitle"/>
        <w:jc w:val="center"/>
        <w:outlineLvl w:val="0"/>
      </w:pPr>
      <w:r>
        <w:t>МУНИЦИПАЛЬНОЕ ОБРАЗОВАНИЕ</w:t>
      </w:r>
    </w:p>
    <w:p w:rsidR="00A77351" w:rsidRDefault="00A77351">
      <w:pPr>
        <w:pStyle w:val="ConsPlusTitle"/>
        <w:jc w:val="center"/>
      </w:pPr>
      <w:r>
        <w:t>"ГОРОД БАЛАБАНОВО"</w:t>
      </w:r>
    </w:p>
    <w:p w:rsidR="00A77351" w:rsidRDefault="00A77351">
      <w:pPr>
        <w:pStyle w:val="ConsPlusTitle"/>
        <w:jc w:val="center"/>
      </w:pPr>
      <w:r>
        <w:t>БОРОВСКИЙ РАЙОН КАЛУЖСКОЙ ОБЛАСТИ</w:t>
      </w:r>
    </w:p>
    <w:p w:rsidR="00A77351" w:rsidRDefault="00A77351">
      <w:pPr>
        <w:pStyle w:val="ConsPlusTitle"/>
        <w:jc w:val="center"/>
      </w:pPr>
    </w:p>
    <w:p w:rsidR="00A77351" w:rsidRDefault="00A77351">
      <w:pPr>
        <w:pStyle w:val="ConsPlusTitle"/>
        <w:jc w:val="center"/>
      </w:pPr>
      <w:r>
        <w:t>РЕШЕНИЕ</w:t>
      </w:r>
    </w:p>
    <w:p w:rsidR="00A77351" w:rsidRDefault="00A77351">
      <w:pPr>
        <w:pStyle w:val="ConsPlusTitle"/>
        <w:jc w:val="center"/>
      </w:pPr>
      <w:r>
        <w:t>ГОРОДСКОЙ ДУМЫ</w:t>
      </w:r>
    </w:p>
    <w:p w:rsidR="00A77351" w:rsidRDefault="00A77351">
      <w:pPr>
        <w:pStyle w:val="ConsPlusTitle"/>
        <w:jc w:val="center"/>
      </w:pPr>
      <w:r>
        <w:t>от 30 октября 2014 г. N 59-д</w:t>
      </w:r>
    </w:p>
    <w:p w:rsidR="00A77351" w:rsidRDefault="00A77351">
      <w:pPr>
        <w:pStyle w:val="ConsPlusTitle"/>
        <w:jc w:val="center"/>
      </w:pPr>
    </w:p>
    <w:p w:rsidR="00A77351" w:rsidRDefault="00A77351">
      <w:pPr>
        <w:pStyle w:val="ConsPlusTitle"/>
        <w:jc w:val="center"/>
      </w:pPr>
      <w:r>
        <w:t>ОБ УТВЕРЖДЕНИИ БАЗОВОЙ АРЕНДНОЙ СТАВКИ ЗА ПОЛЬЗОВАНИЕ</w:t>
      </w:r>
    </w:p>
    <w:p w:rsidR="00A77351" w:rsidRDefault="00A77351">
      <w:pPr>
        <w:pStyle w:val="ConsPlusTitle"/>
        <w:jc w:val="center"/>
      </w:pPr>
      <w:r>
        <w:t>НЕЖИЛЫМИ ПОМЕЩЕНИЯМИ, НАХОДЯЩИМИСЯ В СОБСТВЕННОСТИ</w:t>
      </w:r>
    </w:p>
    <w:p w:rsidR="00A77351" w:rsidRDefault="00A77351">
      <w:pPr>
        <w:pStyle w:val="ConsPlusTitle"/>
        <w:jc w:val="center"/>
      </w:pPr>
      <w:r>
        <w:t>МУНИЦИПАЛЬНОГО ОБРАЗОВАНИЯ "ГОРОД БАЛАБАНОВО"</w:t>
      </w:r>
    </w:p>
    <w:p w:rsidR="00A77351" w:rsidRDefault="00A77351">
      <w:pPr>
        <w:pStyle w:val="ConsPlusNormal"/>
        <w:jc w:val="center"/>
      </w:pPr>
    </w:p>
    <w:p w:rsidR="00A77351" w:rsidRDefault="00A77351">
      <w:pPr>
        <w:pStyle w:val="ConsPlusNormal"/>
        <w:jc w:val="center"/>
      </w:pPr>
      <w:r>
        <w:t>Список изменяющих документов</w:t>
      </w:r>
    </w:p>
    <w:p w:rsidR="00A77351" w:rsidRDefault="00A77351">
      <w:pPr>
        <w:pStyle w:val="ConsPlusNormal"/>
        <w:jc w:val="center"/>
      </w:pPr>
      <w:proofErr w:type="gramStart"/>
      <w:r>
        <w:t>(в ред. Решений городской Думы городского поселения "Г. Балабаново"</w:t>
      </w:r>
      <w:proofErr w:type="gramEnd"/>
    </w:p>
    <w:p w:rsidR="00A77351" w:rsidRDefault="00A77351">
      <w:pPr>
        <w:pStyle w:val="ConsPlusNormal"/>
        <w:jc w:val="center"/>
      </w:pPr>
      <w:r>
        <w:t xml:space="preserve">от 17.12.2015 </w:t>
      </w:r>
      <w:hyperlink r:id="rId6" w:history="1">
        <w:r>
          <w:rPr>
            <w:color w:val="0000FF"/>
          </w:rPr>
          <w:t>N 58-д</w:t>
        </w:r>
      </w:hyperlink>
      <w:r>
        <w:t xml:space="preserve">, от 27.10.2016 </w:t>
      </w:r>
      <w:hyperlink r:id="rId7" w:history="1">
        <w:r>
          <w:rPr>
            <w:color w:val="0000FF"/>
          </w:rPr>
          <w:t>N 69-д</w:t>
        </w:r>
      </w:hyperlink>
      <w:r>
        <w:t>)</w:t>
      </w: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ч. 3 ст. 54</w:t>
        </w:r>
      </w:hyperlink>
      <w:r>
        <w:t xml:space="preserve"> Устава муниципального образования "Город Балабаново", в целях повышения эффективности использования и управления муниципальной собственностью на территории муниципального образования "Город Балабаново" Городская Дума городского поселения "Город Балабаново"</w:t>
      </w:r>
    </w:p>
    <w:p w:rsidR="00A77351" w:rsidRDefault="00A77351">
      <w:pPr>
        <w:pStyle w:val="ConsPlusNormal"/>
        <w:spacing w:before="220"/>
        <w:ind w:firstLine="540"/>
        <w:jc w:val="both"/>
      </w:pPr>
      <w:r>
        <w:t>РЕШИЛА:</w:t>
      </w: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ind w:firstLine="540"/>
        <w:jc w:val="both"/>
      </w:pPr>
      <w:r>
        <w:t>1. Установить базовую арендную ставку за пользование 1 кв. м нежилого помещения, находящегося в собственности муниципального образования "Город Балабаново", в размере 248 рублей 69 копеек (без учета НДС) в месяц.</w:t>
      </w:r>
    </w:p>
    <w:p w:rsidR="00A77351" w:rsidRDefault="00A77351">
      <w:pPr>
        <w:pStyle w:val="ConsPlusNormal"/>
        <w:jc w:val="both"/>
      </w:pPr>
      <w:r>
        <w:t xml:space="preserve">(п. 1 в ред. </w:t>
      </w:r>
      <w:hyperlink r:id="rId9" w:history="1">
        <w:r>
          <w:rPr>
            <w:color w:val="0000FF"/>
          </w:rPr>
          <w:t>Решения</w:t>
        </w:r>
      </w:hyperlink>
      <w:r>
        <w:t xml:space="preserve"> городской Думы городского поселения "Г. Балабаново" от 27.10.2016 N 69-д)</w:t>
      </w:r>
    </w:p>
    <w:p w:rsidR="00A77351" w:rsidRDefault="00A77351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1" w:history="1">
        <w:r>
          <w:rPr>
            <w:color w:val="0000FF"/>
          </w:rPr>
          <w:t>методику</w:t>
        </w:r>
      </w:hyperlink>
      <w:r>
        <w:t xml:space="preserve"> определения арендной платы за пользование нежилыми помещениями, находящимися в собственности "Город Балабаново" - приложение N 1 к настоящему Решению.</w:t>
      </w:r>
    </w:p>
    <w:p w:rsidR="00A77351" w:rsidRDefault="00A77351">
      <w:pPr>
        <w:pStyle w:val="ConsPlusNormal"/>
        <w:spacing w:before="220"/>
        <w:ind w:firstLine="540"/>
        <w:jc w:val="both"/>
      </w:pPr>
      <w:r>
        <w:t xml:space="preserve">3. </w:t>
      </w:r>
      <w:hyperlink r:id="rId10" w:history="1">
        <w:r>
          <w:rPr>
            <w:color w:val="0000FF"/>
          </w:rPr>
          <w:t>Решение</w:t>
        </w:r>
      </w:hyperlink>
      <w:r>
        <w:t xml:space="preserve"> Городской Думы от 31.10.2013 N 53-д "Об утверждении базовой арендной ставки на нежилые помещения с 1 января 2014 года" признать утратившим силу.</w:t>
      </w:r>
    </w:p>
    <w:p w:rsidR="00A77351" w:rsidRDefault="00A77351">
      <w:pPr>
        <w:pStyle w:val="ConsPlusNormal"/>
        <w:spacing w:before="220"/>
        <w:ind w:firstLine="540"/>
        <w:jc w:val="both"/>
      </w:pPr>
      <w:r>
        <w:t>4. Настоящее Решение вступает в силу с 1 января 2015 года и подлежит официальному опубликованию.</w:t>
      </w: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jc w:val="right"/>
      </w:pPr>
      <w:r>
        <w:t>Глава городского поселения</w:t>
      </w:r>
    </w:p>
    <w:p w:rsidR="00A77351" w:rsidRDefault="00A77351">
      <w:pPr>
        <w:pStyle w:val="ConsPlusNormal"/>
        <w:jc w:val="right"/>
      </w:pPr>
      <w:r>
        <w:t>"Город Балабаново"</w:t>
      </w:r>
    </w:p>
    <w:p w:rsidR="00A77351" w:rsidRDefault="00A77351">
      <w:pPr>
        <w:pStyle w:val="ConsPlusNormal"/>
        <w:jc w:val="right"/>
      </w:pPr>
      <w:proofErr w:type="spellStart"/>
      <w:r>
        <w:t>С.А.Судаков</w:t>
      </w:r>
      <w:proofErr w:type="spellEnd"/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jc w:val="right"/>
        <w:outlineLvl w:val="0"/>
      </w:pPr>
      <w:r>
        <w:t>Приложение N 1</w:t>
      </w:r>
    </w:p>
    <w:p w:rsidR="00A77351" w:rsidRDefault="00A77351">
      <w:pPr>
        <w:pStyle w:val="ConsPlusNormal"/>
        <w:jc w:val="right"/>
      </w:pPr>
      <w:r>
        <w:t>к Решению</w:t>
      </w:r>
    </w:p>
    <w:p w:rsidR="00A77351" w:rsidRDefault="00A77351">
      <w:pPr>
        <w:pStyle w:val="ConsPlusNormal"/>
        <w:jc w:val="right"/>
      </w:pPr>
      <w:r>
        <w:t>Городской Думы</w:t>
      </w:r>
    </w:p>
    <w:p w:rsidR="00A77351" w:rsidRDefault="00A77351">
      <w:pPr>
        <w:pStyle w:val="ConsPlusNormal"/>
        <w:jc w:val="right"/>
      </w:pPr>
      <w:r>
        <w:t>городского поселения</w:t>
      </w:r>
    </w:p>
    <w:p w:rsidR="00A77351" w:rsidRDefault="00A77351">
      <w:pPr>
        <w:pStyle w:val="ConsPlusNormal"/>
        <w:jc w:val="right"/>
      </w:pPr>
      <w:r>
        <w:t>"Город Балабаново"</w:t>
      </w:r>
    </w:p>
    <w:p w:rsidR="00A77351" w:rsidRDefault="00A77351">
      <w:pPr>
        <w:pStyle w:val="ConsPlusNormal"/>
        <w:jc w:val="right"/>
      </w:pPr>
      <w:r>
        <w:t>от 30 октября 2014 г. N 59-д</w:t>
      </w: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Title"/>
        <w:jc w:val="center"/>
      </w:pPr>
      <w:bookmarkStart w:id="1" w:name="P41"/>
      <w:bookmarkEnd w:id="1"/>
      <w:r>
        <w:t>МЕТОДИКА</w:t>
      </w:r>
    </w:p>
    <w:p w:rsidR="00A77351" w:rsidRDefault="00A77351">
      <w:pPr>
        <w:pStyle w:val="ConsPlusTitle"/>
        <w:jc w:val="center"/>
      </w:pPr>
      <w:r>
        <w:t xml:space="preserve">ОПРЕДЕЛЕНИЯ АРЕНДНОЙ ПЛАТЫ ЗА ПОЛЬЗОВАНИЕ </w:t>
      </w:r>
      <w:proofErr w:type="gramStart"/>
      <w:r>
        <w:t>НЕЖИЛЫМИ</w:t>
      </w:r>
      <w:proofErr w:type="gramEnd"/>
    </w:p>
    <w:p w:rsidR="00A77351" w:rsidRDefault="00A77351">
      <w:pPr>
        <w:pStyle w:val="ConsPlusTitle"/>
        <w:jc w:val="center"/>
      </w:pPr>
      <w:r>
        <w:t xml:space="preserve">ПОМЕЩЕНИЯМИ, НАХОДЯЩИМИСЯ В СОБСТВЕННОСТИ </w:t>
      </w:r>
      <w:proofErr w:type="gramStart"/>
      <w:r>
        <w:t>МУНИЦИПАЛЬНОГО</w:t>
      </w:r>
      <w:proofErr w:type="gramEnd"/>
    </w:p>
    <w:p w:rsidR="00A77351" w:rsidRDefault="00A77351">
      <w:pPr>
        <w:pStyle w:val="ConsPlusTitle"/>
        <w:jc w:val="center"/>
      </w:pPr>
      <w:r>
        <w:t>ОБРАЗОВАНИЯ "ГОРОД БАЛАБАНОВО"</w:t>
      </w:r>
    </w:p>
    <w:p w:rsidR="00A77351" w:rsidRDefault="00A77351">
      <w:pPr>
        <w:pStyle w:val="ConsPlusNormal"/>
        <w:jc w:val="center"/>
      </w:pPr>
    </w:p>
    <w:p w:rsidR="00A77351" w:rsidRDefault="00A77351">
      <w:pPr>
        <w:pStyle w:val="ConsPlusNormal"/>
        <w:jc w:val="center"/>
      </w:pPr>
      <w:r>
        <w:t>Список изменяющих документов</w:t>
      </w:r>
    </w:p>
    <w:p w:rsidR="00A77351" w:rsidRDefault="00A77351">
      <w:pPr>
        <w:pStyle w:val="ConsPlusNormal"/>
        <w:jc w:val="center"/>
      </w:pPr>
      <w:proofErr w:type="gramStart"/>
      <w:r>
        <w:t xml:space="preserve">(в ред. </w:t>
      </w:r>
      <w:hyperlink r:id="rId11" w:history="1">
        <w:r>
          <w:rPr>
            <w:color w:val="0000FF"/>
          </w:rPr>
          <w:t>Решения</w:t>
        </w:r>
      </w:hyperlink>
      <w:r>
        <w:t xml:space="preserve"> городской Думы городского поселения "Г. Балабаново"</w:t>
      </w:r>
      <w:proofErr w:type="gramEnd"/>
    </w:p>
    <w:p w:rsidR="00A77351" w:rsidRDefault="00A77351">
      <w:pPr>
        <w:pStyle w:val="ConsPlusNormal"/>
        <w:jc w:val="center"/>
      </w:pPr>
      <w:r>
        <w:t>от 17.12.2015 N 58-д)</w:t>
      </w: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jc w:val="center"/>
        <w:outlineLvl w:val="1"/>
      </w:pPr>
      <w:r>
        <w:t>1. Общие положения</w:t>
      </w: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ind w:firstLine="540"/>
        <w:jc w:val="both"/>
      </w:pPr>
      <w:r>
        <w:t>Методика определения арендной платы предусматривает определение размера арендных платежей за пользование нежилыми помещениями, находящимися в собственности муниципального образования "Город Балабаново" (далее - нежилыми помещениями), исходя из их социальной значимости, реально складывающихся цен, а также других факторов, оказывающих влияние на рыночную конъюнктуру.</w:t>
      </w: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jc w:val="center"/>
        <w:outlineLvl w:val="1"/>
      </w:pPr>
      <w:r>
        <w:t>2. Определение размера арендной платы</w:t>
      </w: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ind w:firstLine="540"/>
        <w:jc w:val="both"/>
      </w:pPr>
      <w:r>
        <w:t>2.1. Ежемесячная арендная плата за нежилые помещения устанавливается и рассчитывается по формуле:</w:t>
      </w: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ind w:firstLine="540"/>
        <w:jc w:val="both"/>
      </w:pPr>
      <w:r>
        <w:t>Ап = (</w:t>
      </w:r>
      <w:proofErr w:type="spellStart"/>
      <w:r>
        <w:t>Бс</w:t>
      </w:r>
      <w:proofErr w:type="spellEnd"/>
      <w:r>
        <w:t xml:space="preserve"> x </w:t>
      </w:r>
      <w:proofErr w:type="spellStart"/>
      <w:r>
        <w:t>Кп</w:t>
      </w:r>
      <w:proofErr w:type="spellEnd"/>
      <w:r>
        <w:t xml:space="preserve"> x Км x Кд x Ку x </w:t>
      </w:r>
      <w:proofErr w:type="spellStart"/>
      <w:r>
        <w:t>Кэ</w:t>
      </w:r>
      <w:proofErr w:type="spellEnd"/>
      <w:r>
        <w:t>) x P,</w:t>
      </w: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ind w:firstLine="540"/>
        <w:jc w:val="both"/>
      </w:pPr>
      <w:r>
        <w:t>где Ап - арендная плата в месяц, руб.;</w:t>
      </w:r>
    </w:p>
    <w:p w:rsidR="00A77351" w:rsidRDefault="00A77351">
      <w:pPr>
        <w:pStyle w:val="ConsPlusNormal"/>
        <w:spacing w:before="220"/>
        <w:ind w:firstLine="540"/>
        <w:jc w:val="both"/>
      </w:pPr>
      <w:proofErr w:type="spellStart"/>
      <w:r>
        <w:t>Бс</w:t>
      </w:r>
      <w:proofErr w:type="spellEnd"/>
      <w:r>
        <w:t xml:space="preserve"> - базовая ставка арендной платы, взимаемая за 1 кв. м арендуемой площади, руб./кв. м;</w:t>
      </w:r>
    </w:p>
    <w:p w:rsidR="00A77351" w:rsidRDefault="00A77351">
      <w:pPr>
        <w:pStyle w:val="ConsPlusNormal"/>
        <w:spacing w:before="220"/>
        <w:ind w:firstLine="540"/>
        <w:jc w:val="both"/>
      </w:pPr>
      <w:proofErr w:type="spellStart"/>
      <w:r>
        <w:t>Кп</w:t>
      </w:r>
      <w:proofErr w:type="spellEnd"/>
      <w:r>
        <w:t xml:space="preserve"> - коэффициент, учитывающий престижность и благоустроенность микрорайона:</w:t>
      </w:r>
    </w:p>
    <w:p w:rsidR="00A77351" w:rsidRDefault="00A773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94"/>
      </w:tblGrid>
      <w:tr w:rsidR="00A7735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</w:pPr>
            <w:r>
              <w:t xml:space="preserve">Центр и серединная зона: улицы муниципального образования "Город Балабаново", за исключением улиц: </w:t>
            </w:r>
            <w:proofErr w:type="gramStart"/>
            <w:r>
              <w:t>Московская, Дзержинского, Ворошилова, Заречная, Зеленая, Шоссейная, Лермонтова, Пушкина, Восточная, Алеши Новоселова, ДРП, подсобное хозяйство Дом отдыха Балабаново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  <w:jc w:val="right"/>
            </w:pPr>
            <w:r>
              <w:t>1,62</w:t>
            </w:r>
          </w:p>
        </w:tc>
      </w:tr>
      <w:tr w:rsidR="00A7735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</w:pPr>
            <w:proofErr w:type="gramStart"/>
            <w:r>
              <w:t>Отдаленная зона: улицы Московская, Дзержинского, Ворошилова, Заречная, Зеленая, Шоссейная, Лермонтова, Пушкина, Восточная, Алеши Новоселова, ДРП, подсобное хозяйство Дом отдыха Балабаново муниципального образования "Город Балабаново"</w:t>
            </w:r>
            <w:proofErr w:type="gramEnd"/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  <w:jc w:val="right"/>
            </w:pPr>
            <w:r>
              <w:t>1,08</w:t>
            </w:r>
          </w:p>
        </w:tc>
      </w:tr>
    </w:tbl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</w:pPr>
      <w:proofErr w:type="gramStart"/>
      <w:r>
        <w:t>Км</w:t>
      </w:r>
      <w:proofErr w:type="gramEnd"/>
      <w:r>
        <w:t xml:space="preserve"> - коэффициент, применяемый при сдаче нежилых помещений в аренду обществам инвалидов ВОВ и труда, индивидуальным предпринимателям - инвалидам первой группы, - 0,5.</w:t>
      </w:r>
    </w:p>
    <w:p w:rsidR="00A77351" w:rsidRDefault="00A77351">
      <w:pPr>
        <w:pStyle w:val="ConsPlusNormal"/>
        <w:spacing w:before="220"/>
      </w:pPr>
      <w:r>
        <w:t>Кд - коэффициент, учитывающий направление деятельности и социальную значимость:</w:t>
      </w:r>
    </w:p>
    <w:p w:rsidR="00A77351" w:rsidRDefault="00A773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94"/>
      </w:tblGrid>
      <w:tr w:rsidR="00A7735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</w:pPr>
            <w:r>
              <w:t>деятельность по предоставлению прочих персональных услуг, а именно:</w:t>
            </w:r>
          </w:p>
          <w:p w:rsidR="00A77351" w:rsidRDefault="00A77351">
            <w:pPr>
              <w:pStyle w:val="ConsPlusNormal"/>
            </w:pPr>
            <w:r>
              <w:t>- предоставление услуг парикмахерскими и салонами красоты;</w:t>
            </w:r>
          </w:p>
          <w:p w:rsidR="00A77351" w:rsidRDefault="00A77351">
            <w:pPr>
              <w:pStyle w:val="ConsPlusNormal"/>
            </w:pPr>
            <w:r>
              <w:t>- организация похорон и предоставление связанных с ними услуг;</w:t>
            </w:r>
          </w:p>
          <w:p w:rsidR="00A77351" w:rsidRDefault="00A77351">
            <w:pPr>
              <w:pStyle w:val="ConsPlusNormal"/>
            </w:pPr>
            <w:r>
              <w:t>- стирка и химическая очистка текстильных и меховых изделий, физкультурно-оздоровительная деятельность, деятельность общественных организаций, в том числе благотворительная деятельность;</w:t>
            </w:r>
          </w:p>
          <w:p w:rsidR="00A77351" w:rsidRDefault="00A77351">
            <w:pPr>
              <w:pStyle w:val="ConsPlusNormal"/>
            </w:pPr>
            <w:r>
              <w:t>деятельность в области здравоохранения и социальных услуг, деятельность в области информации и связи, а именно: издание программ радио и телепередач;</w:t>
            </w:r>
          </w:p>
          <w:p w:rsidR="00A77351" w:rsidRDefault="00A77351">
            <w:pPr>
              <w:pStyle w:val="ConsPlusNormal"/>
            </w:pPr>
            <w:r>
              <w:lastRenderedPageBreak/>
              <w:t>деятельность обрабатывающих производств, а именно:</w:t>
            </w:r>
          </w:p>
          <w:p w:rsidR="00A77351" w:rsidRDefault="00A77351">
            <w:pPr>
              <w:pStyle w:val="ConsPlusNormal"/>
            </w:pPr>
            <w:r>
              <w:t>- производство изделий народных художественных промыслов;</w:t>
            </w:r>
          </w:p>
          <w:p w:rsidR="00A77351" w:rsidRDefault="00A77351">
            <w:pPr>
              <w:pStyle w:val="ConsPlusNormal"/>
            </w:pPr>
            <w:r>
              <w:t>- розничная торговля сувенирами, изделиями народных художественных промыслов, предметами религиозного значения деятельность по транспортировке и хранению, а именно: деятельность почтовой связи общего пользования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  <w:jc w:val="right"/>
            </w:pPr>
            <w:r>
              <w:lastRenderedPageBreak/>
              <w:t>1,0</w:t>
            </w:r>
          </w:p>
        </w:tc>
      </w:tr>
      <w:tr w:rsidR="00A7735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</w:pPr>
            <w:r>
              <w:lastRenderedPageBreak/>
              <w:t>деятельность обрабатывающих производств, за исключением производства изделий народных художественных промыслов, розничной торговли сувенирами, изделиями народных художественных промыслов, предметами религиозного значения, деятельность по строительству;</w:t>
            </w:r>
          </w:p>
          <w:p w:rsidR="00A77351" w:rsidRDefault="00A77351">
            <w:pPr>
              <w:pStyle w:val="ConsPlusNormal"/>
            </w:pPr>
            <w:r>
              <w:t>деятельность по предоставлению прочих персональных услуг, а именно: ремонт компьютеров, предметов личного потребления и хозяйственно-бытового назначения;</w:t>
            </w:r>
          </w:p>
          <w:p w:rsidR="00A77351" w:rsidRDefault="00A77351">
            <w:pPr>
              <w:pStyle w:val="ConsPlusNormal"/>
            </w:pPr>
            <w:r>
              <w:t>деятельность административная и сопутствующие дополнительные услуги, а именно:</w:t>
            </w:r>
          </w:p>
          <w:p w:rsidR="00A77351" w:rsidRDefault="00A77351">
            <w:pPr>
              <w:pStyle w:val="ConsPlusNormal"/>
            </w:pPr>
            <w:r>
              <w:t>- деятельность туристических агентств и прочих организаций, предоставляющих услуги в сфере туризма;</w:t>
            </w:r>
          </w:p>
          <w:p w:rsidR="00A77351" w:rsidRDefault="00A77351">
            <w:pPr>
              <w:pStyle w:val="ConsPlusNormal"/>
            </w:pPr>
            <w:r>
              <w:t>- деятельность по обслуживанию зданий и территорий, экскурсионно-туристическая деятельность;</w:t>
            </w:r>
          </w:p>
          <w:p w:rsidR="00A77351" w:rsidRDefault="00A77351">
            <w:pPr>
              <w:pStyle w:val="ConsPlusNormal"/>
            </w:pPr>
            <w:r>
              <w:t>деятельность по транспортировке и хранению, за исключением деятельности почтовой связи общего пользования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  <w:jc w:val="right"/>
            </w:pPr>
            <w:r>
              <w:t>1,2</w:t>
            </w:r>
          </w:p>
        </w:tc>
      </w:tr>
      <w:tr w:rsidR="00A7735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</w:pPr>
            <w:r>
              <w:t>образование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  <w:jc w:val="right"/>
            </w:pPr>
            <w:r>
              <w:t>2,0</w:t>
            </w:r>
          </w:p>
        </w:tc>
      </w:tr>
      <w:tr w:rsidR="00A7735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</w:pPr>
            <w:r>
              <w:t>торговля оптовая и розничная, в том числе деятельность по техническому обслуживанию и ремонту автотранспортных средств деятельность гостиниц и предприятий общественного питания; а именно: деятельность по предоставлению продуктов питания и напитков, готовых к непосредственному потреблению на месте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  <w:jc w:val="right"/>
            </w:pPr>
            <w:r>
              <w:t>2,5</w:t>
            </w:r>
          </w:p>
        </w:tc>
      </w:tr>
      <w:tr w:rsidR="00A7735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</w:pPr>
            <w:r>
              <w:t>деятельность в сфере телекоммуникаций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  <w:jc w:val="right"/>
            </w:pPr>
            <w:r>
              <w:t>1,0</w:t>
            </w:r>
          </w:p>
        </w:tc>
      </w:tr>
      <w:tr w:rsidR="00A7735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</w:pPr>
            <w:r>
              <w:t>деятельность в области права и бухгалтерского учета, за исключением деятельности по оказанию услуг в области бухгалтерского учета, по проведению финансового аудита, по налоговому консультированию;</w:t>
            </w:r>
          </w:p>
          <w:p w:rsidR="00A77351" w:rsidRDefault="00A77351">
            <w:pPr>
              <w:pStyle w:val="ConsPlusNormal"/>
            </w:pPr>
            <w:r>
              <w:t>специализированная деятельность в области дизайна, страхование, перестрахование, деятельность негосударственных пенсионных фондов, кроме обязательного социального обеспечения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  <w:jc w:val="right"/>
            </w:pPr>
            <w:r>
              <w:t>3,0</w:t>
            </w:r>
          </w:p>
        </w:tc>
      </w:tr>
      <w:tr w:rsidR="00A7735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</w:pPr>
            <w:r>
              <w:t>деятельность в области права и бухгалтерского учета, а именно: деятельность по оказанию услуг в области бухгалтерского учета, по проведению финансового аудита, по налоговому консультированию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  <w:jc w:val="right"/>
            </w:pPr>
            <w:r>
              <w:t>5,0</w:t>
            </w:r>
          </w:p>
        </w:tc>
      </w:tr>
      <w:tr w:rsidR="00A7735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</w:pPr>
            <w:r>
              <w:t>деятельность по предоставлению финансовых услуг, связанная с получением и перераспределением финансовых средств, а именно: деятельность по предоставлению финансовых услуг, связанная с получением и перераспределением финансовых сре</w:t>
            </w:r>
            <w:proofErr w:type="gramStart"/>
            <w:r>
              <w:t>дств кр</w:t>
            </w:r>
            <w:proofErr w:type="gramEnd"/>
            <w:r>
              <w:t>едитными организациями (банки и небанковские кредитные организации)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  <w:jc w:val="right"/>
            </w:pPr>
            <w:r>
              <w:t>4,0</w:t>
            </w:r>
          </w:p>
        </w:tc>
      </w:tr>
    </w:tbl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ind w:firstLine="540"/>
        <w:jc w:val="both"/>
      </w:pPr>
      <w:r>
        <w:t>Ку - коэффициент, учитывающий уровень обеспечения коммунальными удобствами, - 1,0.</w:t>
      </w:r>
    </w:p>
    <w:p w:rsidR="00A77351" w:rsidRDefault="00A77351">
      <w:pPr>
        <w:pStyle w:val="ConsPlusNormal"/>
        <w:spacing w:before="220"/>
        <w:ind w:firstLine="540"/>
        <w:jc w:val="both"/>
      </w:pPr>
      <w:r>
        <w:t>При отсутствии в нежилом помещении водоснабжения, канализации, отопления, электроснабжения Ку снижается на 0,05 за каждый отсутствующий элемент благоустройства.</w:t>
      </w:r>
    </w:p>
    <w:p w:rsidR="00A77351" w:rsidRDefault="00A77351">
      <w:pPr>
        <w:pStyle w:val="ConsPlusNormal"/>
        <w:spacing w:before="220"/>
        <w:ind w:firstLine="540"/>
        <w:jc w:val="both"/>
      </w:pPr>
      <w:proofErr w:type="spellStart"/>
      <w:r>
        <w:t>Кэ</w:t>
      </w:r>
      <w:proofErr w:type="spellEnd"/>
      <w:r>
        <w:t xml:space="preserve"> - коэффициент, учитывающий этажность нежилого помещения:</w:t>
      </w:r>
    </w:p>
    <w:p w:rsidR="00A77351" w:rsidRDefault="00A77351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277"/>
        <w:gridCol w:w="794"/>
      </w:tblGrid>
      <w:tr w:rsidR="00A7735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</w:pPr>
            <w:r>
              <w:t>1-й этаж и выше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  <w:jc w:val="right"/>
            </w:pPr>
            <w:r>
              <w:t>1,0</w:t>
            </w:r>
          </w:p>
        </w:tc>
      </w:tr>
      <w:tr w:rsidR="00A7735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</w:pPr>
            <w:r>
              <w:lastRenderedPageBreak/>
              <w:t>цокольные нежилые помещения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  <w:jc w:val="right"/>
            </w:pPr>
            <w:r>
              <w:t>0,6</w:t>
            </w:r>
          </w:p>
        </w:tc>
      </w:tr>
      <w:tr w:rsidR="00A77351">
        <w:tc>
          <w:tcPr>
            <w:tcW w:w="8277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</w:pPr>
            <w:r>
              <w:t>подвальные нежилые помещения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</w:tcPr>
          <w:p w:rsidR="00A77351" w:rsidRDefault="00A77351">
            <w:pPr>
              <w:pStyle w:val="ConsPlusNormal"/>
              <w:jc w:val="right"/>
            </w:pPr>
            <w:r>
              <w:t>0,5</w:t>
            </w:r>
          </w:p>
        </w:tc>
      </w:tr>
    </w:tbl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ind w:firstLine="540"/>
        <w:jc w:val="both"/>
      </w:pPr>
      <w:r>
        <w:t>P - площадь, занимаемого помещения, кв. м.</w:t>
      </w:r>
    </w:p>
    <w:p w:rsidR="00A77351" w:rsidRDefault="00A77351">
      <w:pPr>
        <w:pStyle w:val="ConsPlusNormal"/>
        <w:spacing w:before="220"/>
        <w:ind w:firstLine="540"/>
        <w:jc w:val="both"/>
      </w:pPr>
      <w:r>
        <w:t>2.2. При наличии в одном нежилом помещении двух и более арендаторов арендная плата за места общего пользования рассчитывается в соответствии с настоящей Методикой пропорционально занимаемой основной площади.</w:t>
      </w:r>
    </w:p>
    <w:p w:rsidR="00A77351" w:rsidRDefault="00A77351">
      <w:pPr>
        <w:pStyle w:val="ConsPlusNormal"/>
        <w:spacing w:before="220"/>
        <w:ind w:firstLine="540"/>
        <w:jc w:val="both"/>
      </w:pPr>
      <w:r>
        <w:t>2.3. При многофункциональном использовании арендуемого нежилого помещения арендная плата для каждого типа деятельности рассчитывается пропорционально занимаемой площади.</w:t>
      </w:r>
    </w:p>
    <w:p w:rsidR="00A77351" w:rsidRDefault="00A77351">
      <w:pPr>
        <w:pStyle w:val="ConsPlusNormal"/>
        <w:spacing w:before="220"/>
        <w:ind w:firstLine="540"/>
        <w:jc w:val="both"/>
      </w:pPr>
      <w:r>
        <w:t xml:space="preserve">2.4. В </w:t>
      </w:r>
      <w:proofErr w:type="gramStart"/>
      <w:r>
        <w:t>случае</w:t>
      </w:r>
      <w:proofErr w:type="gramEnd"/>
      <w:r>
        <w:t xml:space="preserve"> когда коэффициент, учитывающий направление деятельности и социальную значимость, не установлен настоящей Методикой, он применяется равным двум.</w:t>
      </w:r>
    </w:p>
    <w:p w:rsidR="00A77351" w:rsidRDefault="00A77351">
      <w:pPr>
        <w:pStyle w:val="ConsPlusNormal"/>
        <w:jc w:val="both"/>
      </w:pPr>
      <w:r>
        <w:t xml:space="preserve">(п. 2.4 </w:t>
      </w:r>
      <w:proofErr w:type="gramStart"/>
      <w:r>
        <w:t>введен</w:t>
      </w:r>
      <w:proofErr w:type="gramEnd"/>
      <w:r>
        <w:t xml:space="preserve"> </w:t>
      </w:r>
      <w:hyperlink r:id="rId12" w:history="1">
        <w:r>
          <w:rPr>
            <w:color w:val="0000FF"/>
          </w:rPr>
          <w:t>Решением</w:t>
        </w:r>
      </w:hyperlink>
      <w:r>
        <w:t xml:space="preserve"> городской Думы городского поселения "Г. Балабаново" от 17.12.2015 N 58-д)</w:t>
      </w: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jc w:val="both"/>
      </w:pPr>
    </w:p>
    <w:p w:rsidR="00A77351" w:rsidRDefault="00A773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3BBE" w:rsidRDefault="00353BBE"/>
    <w:sectPr w:rsidR="00353BBE" w:rsidSect="008E3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351"/>
    <w:rsid w:val="001A55FE"/>
    <w:rsid w:val="00353BBE"/>
    <w:rsid w:val="00A77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73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7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73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73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75F08CD636C9B4655CFD2F5388BC04AB4A432F6669BFBD0312C5DCF1355A88EE6A8AF2963723EF0271DE26aDbA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475F08CD636C9B4655CFD2F5388BC04AB4A432F6E60BABD001B98D6F96C568AE965D5E5917E2FEE0271D8a2b7M" TargetMode="External"/><Relationship Id="rId12" Type="http://schemas.openxmlformats.org/officeDocument/2006/relationships/hyperlink" Target="consultantplus://offline/ref=4475F08CD636C9B4655CFD2F5388BC04AB4A432F6E68B9BD071B98D6F96C568AE965D5E5917E2FEE0271D8a2b8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75F08CD636C9B4655CFD2F5388BC04AB4A432F6E68B9BD071B98D6F96C568AE965D5E5917E2FEE0271D8a2b7M" TargetMode="External"/><Relationship Id="rId11" Type="http://schemas.openxmlformats.org/officeDocument/2006/relationships/hyperlink" Target="consultantplus://offline/ref=4475F08CD636C9B4655CFD2F5388BC04AB4A432F6E68B9BD071B98D6F96C568AE965D5E5917E2FEE0271D8a2b8M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4475F08CD636C9B4655CFD2F5388BC04AB4A432F606BB8BA061B98D6F96C568AaEb9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475F08CD636C9B4655CFD2F5388BC04AB4A432F6E60BABD001B98D6F96C568AE965D5E5917E2FEE0271D8a2b6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Олег</cp:lastModifiedBy>
  <cp:revision>1</cp:revision>
  <dcterms:created xsi:type="dcterms:W3CDTF">2017-08-09T12:27:00Z</dcterms:created>
  <dcterms:modified xsi:type="dcterms:W3CDTF">2017-08-18T04:55:00Z</dcterms:modified>
</cp:coreProperties>
</file>